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65AA" w:rsidRPr="005901CA" w:rsidRDefault="00A60C4C" w:rsidP="006265AA">
      <w:pPr>
        <w:widowControl w:val="0"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</w:pPr>
      <w:r>
        <w:rPr>
          <w:rFonts w:ascii="Times New Roman" w:eastAsia="Courier New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416191" cy="9096499"/>
            <wp:effectExtent l="19050" t="0" r="3659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8005" cy="9099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2C11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lastRenderedPageBreak/>
        <w:t xml:space="preserve">      </w:t>
      </w:r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Календарно-тематическое планирование разработано в соответствии с </w:t>
      </w:r>
      <w:r w:rsidR="00D92C11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рабочей</w:t>
      </w:r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программой учебного предмета «Биология»  5-9 классы. На основании учебного плана МБОУ «Краснобаранская ООШ» на 2021-2022 учебный год на изучение</w:t>
      </w:r>
      <w:r w:rsidR="00CC258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биологии в </w:t>
      </w:r>
      <w:r w:rsidR="005901C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8</w:t>
      </w:r>
      <w:r w:rsidR="00CC258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классе отводится 2</w:t>
      </w:r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час</w:t>
      </w:r>
      <w:r w:rsidR="00CC258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а</w:t>
      </w:r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в неделю. Для составления рабочей программы учебного предмета «Биология» в</w:t>
      </w:r>
      <w:r w:rsidR="00DE45CB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r w:rsidR="005901C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8</w:t>
      </w:r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кл</w:t>
      </w:r>
      <w:r w:rsidR="005901C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ассе используется учебник</w:t>
      </w:r>
      <w:r w:rsidR="00CE5162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: </w:t>
      </w:r>
      <w:r w:rsidR="005901C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Биология</w:t>
      </w:r>
      <w:r w:rsidR="00CE5162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: </w:t>
      </w:r>
      <w:r w:rsidR="005901C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Человек. 8</w:t>
      </w:r>
      <w:r w:rsidR="00CE5162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proofErr w:type="spellStart"/>
      <w:r w:rsidR="00CE5162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кл</w:t>
      </w:r>
      <w:proofErr w:type="spellEnd"/>
      <w:r w:rsidR="00CE5162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.: учебник</w:t>
      </w:r>
      <w:r w:rsidR="005901C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/</w:t>
      </w:r>
      <w:r w:rsidR="005901CA" w:rsidRPr="005901C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r w:rsidR="005901C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Д.В. Колесов, Р.Д. Маш, И.Н. Беляев.</w:t>
      </w:r>
    </w:p>
    <w:p w:rsidR="00406B84" w:rsidRDefault="00406B84" w:rsidP="00FD4F7B">
      <w:pPr>
        <w:spacing w:after="0" w:line="240" w:lineRule="auto"/>
        <w:rPr>
          <w:rStyle w:val="a4"/>
          <w:rFonts w:eastAsiaTheme="minorHAnsi"/>
          <w:b w:val="0"/>
          <w:bCs w:val="0"/>
        </w:rPr>
      </w:pPr>
    </w:p>
    <w:p w:rsidR="00406B84" w:rsidRDefault="002F2AEE" w:rsidP="00FD4F7B">
      <w:pPr>
        <w:spacing w:after="0" w:line="240" w:lineRule="auto"/>
        <w:jc w:val="center"/>
        <w:rPr>
          <w:rStyle w:val="a4"/>
          <w:rFonts w:eastAsiaTheme="minorHAnsi"/>
          <w:bCs w:val="0"/>
        </w:rPr>
      </w:pPr>
      <w:r w:rsidRPr="00D80874">
        <w:rPr>
          <w:rStyle w:val="a4"/>
          <w:rFonts w:eastAsiaTheme="minorHAnsi"/>
          <w:bCs w:val="0"/>
        </w:rPr>
        <w:t>Календарно-тематическое планирование</w:t>
      </w:r>
    </w:p>
    <w:p w:rsidR="002F2AEE" w:rsidRDefault="00406B84" w:rsidP="00406B84">
      <w:pPr>
        <w:spacing w:after="0" w:line="240" w:lineRule="auto"/>
        <w:jc w:val="center"/>
        <w:rPr>
          <w:rStyle w:val="a4"/>
          <w:rFonts w:eastAsiaTheme="minorHAnsi"/>
          <w:bCs w:val="0"/>
        </w:rPr>
      </w:pPr>
      <w:r>
        <w:rPr>
          <w:rStyle w:val="a4"/>
          <w:rFonts w:eastAsiaTheme="minorHAnsi"/>
          <w:bCs w:val="0"/>
        </w:rPr>
        <w:t xml:space="preserve">по предмету биология в </w:t>
      </w:r>
      <w:r w:rsidR="005901CA">
        <w:rPr>
          <w:rStyle w:val="a4"/>
          <w:rFonts w:eastAsiaTheme="minorHAnsi"/>
          <w:bCs w:val="0"/>
        </w:rPr>
        <w:t>8</w:t>
      </w:r>
      <w:r w:rsidR="00FF226B">
        <w:rPr>
          <w:rStyle w:val="a4"/>
          <w:rFonts w:eastAsiaTheme="minorHAnsi"/>
          <w:bCs w:val="0"/>
        </w:rPr>
        <w:t xml:space="preserve"> </w:t>
      </w:r>
      <w:r w:rsidR="002F2AEE" w:rsidRPr="00D80874">
        <w:rPr>
          <w:rStyle w:val="a4"/>
          <w:rFonts w:eastAsiaTheme="minorHAnsi"/>
          <w:bCs w:val="0"/>
        </w:rPr>
        <w:t>класс</w:t>
      </w:r>
      <w:r>
        <w:rPr>
          <w:rStyle w:val="a4"/>
          <w:rFonts w:eastAsiaTheme="minorHAnsi"/>
          <w:bCs w:val="0"/>
        </w:rPr>
        <w:t xml:space="preserve">е </w:t>
      </w:r>
      <w:r w:rsidRPr="00D80874">
        <w:rPr>
          <w:rStyle w:val="a4"/>
          <w:rFonts w:eastAsiaTheme="minorHAnsi"/>
          <w:bCs w:val="0"/>
        </w:rPr>
        <w:t>(</w:t>
      </w:r>
      <w:r w:rsidR="00CC258A">
        <w:rPr>
          <w:rStyle w:val="a4"/>
          <w:rFonts w:eastAsiaTheme="minorHAnsi"/>
          <w:bCs w:val="0"/>
        </w:rPr>
        <w:t>70</w:t>
      </w:r>
      <w:r w:rsidRPr="00D80874">
        <w:rPr>
          <w:rStyle w:val="a4"/>
          <w:rFonts w:eastAsiaTheme="minorHAnsi"/>
          <w:bCs w:val="0"/>
        </w:rPr>
        <w:t xml:space="preserve"> часов)</w:t>
      </w:r>
    </w:p>
    <w:p w:rsidR="00DE45CB" w:rsidRDefault="00DE45CB" w:rsidP="00406B84">
      <w:pPr>
        <w:spacing w:after="0" w:line="240" w:lineRule="auto"/>
        <w:jc w:val="center"/>
        <w:rPr>
          <w:rStyle w:val="a4"/>
          <w:rFonts w:eastAsiaTheme="minorHAnsi"/>
          <w:bCs w:val="0"/>
        </w:rPr>
      </w:pPr>
    </w:p>
    <w:tbl>
      <w:tblPr>
        <w:tblStyle w:val="a5"/>
        <w:tblW w:w="10774" w:type="dxa"/>
        <w:tblInd w:w="-743" w:type="dxa"/>
        <w:tblLayout w:type="fixed"/>
        <w:tblLook w:val="04A0"/>
      </w:tblPr>
      <w:tblGrid>
        <w:gridCol w:w="709"/>
        <w:gridCol w:w="4537"/>
        <w:gridCol w:w="1418"/>
        <w:gridCol w:w="1559"/>
        <w:gridCol w:w="1418"/>
        <w:gridCol w:w="1133"/>
      </w:tblGrid>
      <w:tr w:rsidR="005B7D97" w:rsidRPr="003E213C" w:rsidTr="005B7D97">
        <w:tc>
          <w:tcPr>
            <w:tcW w:w="709" w:type="dxa"/>
            <w:vMerge w:val="restart"/>
          </w:tcPr>
          <w:p w:rsidR="005B7D97" w:rsidRPr="003E213C" w:rsidRDefault="005B7D97" w:rsidP="005901CA">
            <w:pPr>
              <w:widowControl w:val="0"/>
              <w:spacing w:line="266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3E213C">
              <w:rPr>
                <w:rFonts w:ascii="Times New Roman" w:eastAsia="Times New Roman" w:hAnsi="Times New Roman" w:cs="Times New Roman"/>
                <w:bCs/>
                <w:color w:val="231F20"/>
                <w:sz w:val="24"/>
                <w:szCs w:val="24"/>
                <w:lang w:eastAsia="ru-RU" w:bidi="ru-RU"/>
              </w:rPr>
              <w:t>№</w:t>
            </w:r>
          </w:p>
          <w:p w:rsidR="005B7D97" w:rsidRPr="003E213C" w:rsidRDefault="005B7D97" w:rsidP="005901CA">
            <w:pPr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eastAsia="Courier New" w:hAnsi="Times New Roman" w:cs="Times New Roman"/>
                <w:bCs/>
                <w:color w:val="231F20"/>
                <w:sz w:val="24"/>
                <w:szCs w:val="24"/>
                <w:lang w:eastAsia="ru-RU" w:bidi="ru-RU"/>
              </w:rPr>
              <w:t>урока</w:t>
            </w:r>
          </w:p>
        </w:tc>
        <w:tc>
          <w:tcPr>
            <w:tcW w:w="4537" w:type="dxa"/>
            <w:vMerge w:val="restart"/>
          </w:tcPr>
          <w:p w:rsidR="005B7D97" w:rsidRPr="003E213C" w:rsidRDefault="005B7D97" w:rsidP="005901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Style w:val="2"/>
                <w:rFonts w:eastAsiaTheme="minorHAnsi"/>
                <w:b w:val="0"/>
              </w:rPr>
              <w:t>Тема урока</w:t>
            </w:r>
          </w:p>
        </w:tc>
        <w:tc>
          <w:tcPr>
            <w:tcW w:w="1418" w:type="dxa"/>
            <w:vMerge w:val="restart"/>
          </w:tcPr>
          <w:p w:rsidR="005B7D97" w:rsidRPr="003E213C" w:rsidRDefault="005B7D97" w:rsidP="005901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Количество часов</w:t>
            </w:r>
          </w:p>
        </w:tc>
        <w:tc>
          <w:tcPr>
            <w:tcW w:w="2977" w:type="dxa"/>
            <w:gridSpan w:val="2"/>
          </w:tcPr>
          <w:p w:rsidR="005B7D97" w:rsidRPr="003E213C" w:rsidRDefault="005B7D97" w:rsidP="005901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Style w:val="2"/>
                <w:rFonts w:eastAsiaTheme="minorHAnsi"/>
                <w:b w:val="0"/>
              </w:rPr>
              <w:t>Дата проведения</w:t>
            </w:r>
          </w:p>
        </w:tc>
        <w:tc>
          <w:tcPr>
            <w:tcW w:w="1133" w:type="dxa"/>
            <w:vMerge w:val="restart"/>
          </w:tcPr>
          <w:p w:rsidR="005B7D97" w:rsidRPr="003E213C" w:rsidRDefault="005B7D97" w:rsidP="005901CA">
            <w:pPr>
              <w:jc w:val="center"/>
              <w:rPr>
                <w:rStyle w:val="2"/>
                <w:rFonts w:eastAsiaTheme="minorHAnsi"/>
                <w:b w:val="0"/>
              </w:rPr>
            </w:pPr>
            <w:r w:rsidRPr="003E213C">
              <w:rPr>
                <w:rStyle w:val="2"/>
                <w:rFonts w:eastAsiaTheme="minorHAnsi"/>
                <w:b w:val="0"/>
              </w:rPr>
              <w:t xml:space="preserve">Примечание </w:t>
            </w:r>
          </w:p>
        </w:tc>
      </w:tr>
      <w:tr w:rsidR="005B7D97" w:rsidRPr="003E213C" w:rsidTr="005B7D97">
        <w:tc>
          <w:tcPr>
            <w:tcW w:w="709" w:type="dxa"/>
            <w:vMerge/>
          </w:tcPr>
          <w:p w:rsidR="005B7D97" w:rsidRPr="003E213C" w:rsidRDefault="005B7D97" w:rsidP="005901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7" w:type="dxa"/>
            <w:vMerge/>
          </w:tcPr>
          <w:p w:rsidR="005B7D97" w:rsidRPr="003E213C" w:rsidRDefault="005B7D97" w:rsidP="005901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:rsidR="005B7D97" w:rsidRPr="003E213C" w:rsidRDefault="005B7D97" w:rsidP="005901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bottom"/>
          </w:tcPr>
          <w:p w:rsidR="005B7D97" w:rsidRPr="003E213C" w:rsidRDefault="005B7D97" w:rsidP="005901CA">
            <w:pPr>
              <w:pStyle w:val="21"/>
              <w:shd w:val="clear" w:color="auto" w:fill="auto"/>
              <w:spacing w:line="266" w:lineRule="exact"/>
              <w:jc w:val="center"/>
              <w:rPr>
                <w:sz w:val="24"/>
                <w:szCs w:val="24"/>
              </w:rPr>
            </w:pPr>
            <w:r w:rsidRPr="003E213C">
              <w:rPr>
                <w:rStyle w:val="2"/>
                <w:b w:val="0"/>
              </w:rPr>
              <w:t>планируемая</w:t>
            </w:r>
          </w:p>
        </w:tc>
        <w:tc>
          <w:tcPr>
            <w:tcW w:w="1418" w:type="dxa"/>
            <w:vAlign w:val="bottom"/>
          </w:tcPr>
          <w:p w:rsidR="005B7D97" w:rsidRPr="003E213C" w:rsidRDefault="005B7D97" w:rsidP="005901CA">
            <w:pPr>
              <w:pStyle w:val="21"/>
              <w:shd w:val="clear" w:color="auto" w:fill="auto"/>
              <w:spacing w:line="266" w:lineRule="exact"/>
              <w:ind w:left="-107"/>
              <w:jc w:val="center"/>
              <w:rPr>
                <w:sz w:val="24"/>
                <w:szCs w:val="24"/>
              </w:rPr>
            </w:pPr>
            <w:r w:rsidRPr="003E213C">
              <w:rPr>
                <w:rStyle w:val="2"/>
                <w:b w:val="0"/>
              </w:rPr>
              <w:t>фактическая</w:t>
            </w:r>
          </w:p>
        </w:tc>
        <w:tc>
          <w:tcPr>
            <w:tcW w:w="1133" w:type="dxa"/>
            <w:vMerge/>
          </w:tcPr>
          <w:p w:rsidR="005B7D97" w:rsidRPr="003E213C" w:rsidRDefault="005B7D97" w:rsidP="005901CA">
            <w:pPr>
              <w:pStyle w:val="21"/>
              <w:shd w:val="clear" w:color="auto" w:fill="auto"/>
              <w:spacing w:line="266" w:lineRule="exact"/>
              <w:ind w:left="-107"/>
              <w:jc w:val="center"/>
              <w:rPr>
                <w:rStyle w:val="2"/>
                <w:b w:val="0"/>
              </w:rPr>
            </w:pPr>
          </w:p>
        </w:tc>
      </w:tr>
      <w:tr w:rsidR="005B7D97" w:rsidRPr="003E213C" w:rsidTr="005B7D97">
        <w:tc>
          <w:tcPr>
            <w:tcW w:w="9641" w:type="dxa"/>
            <w:gridSpan w:val="5"/>
          </w:tcPr>
          <w:p w:rsidR="005B7D97" w:rsidRPr="00FD4F7B" w:rsidRDefault="005B7D97" w:rsidP="001E00AF">
            <w:pPr>
              <w:pStyle w:val="21"/>
              <w:shd w:val="clear" w:color="auto" w:fill="auto"/>
              <w:spacing w:line="266" w:lineRule="exact"/>
              <w:rPr>
                <w:rStyle w:val="23"/>
                <w:sz w:val="16"/>
                <w:szCs w:val="16"/>
              </w:rPr>
            </w:pPr>
          </w:p>
          <w:p w:rsidR="005B7D97" w:rsidRPr="003E213C" w:rsidRDefault="005B7D97" w:rsidP="005901CA">
            <w:pPr>
              <w:pStyle w:val="21"/>
              <w:shd w:val="clear" w:color="auto" w:fill="auto"/>
              <w:spacing w:line="266" w:lineRule="exact"/>
              <w:jc w:val="center"/>
              <w:rPr>
                <w:rStyle w:val="2"/>
              </w:rPr>
            </w:pPr>
            <w:r w:rsidRPr="003E213C">
              <w:rPr>
                <w:rStyle w:val="23"/>
              </w:rPr>
              <w:t>Раздел 1. Введение. Науки, изучающие организм человека (2 часа)</w:t>
            </w:r>
          </w:p>
        </w:tc>
        <w:tc>
          <w:tcPr>
            <w:tcW w:w="1133" w:type="dxa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rStyle w:val="23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901CA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54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Науки о человеке. Здоровье и его охрана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901CA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54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Становление наук о человеке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9641" w:type="dxa"/>
            <w:gridSpan w:val="5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eastAsia="Courier New" w:hAnsi="Times New Roman" w:cs="Times New Roman"/>
                <w:b/>
                <w:bCs/>
                <w:color w:val="000000"/>
                <w:sz w:val="24"/>
                <w:szCs w:val="24"/>
                <w:lang w:eastAsia="ru-RU" w:bidi="ru-RU"/>
              </w:rPr>
              <w:t xml:space="preserve">Раздел </w:t>
            </w:r>
            <w:r w:rsidRPr="003E213C">
              <w:rPr>
                <w:rFonts w:ascii="Times New Roman" w:eastAsia="Courier New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 w:bidi="ru-RU"/>
              </w:rPr>
              <w:t>2. «Происхождение человека» (2</w:t>
            </w:r>
            <w:r w:rsidRPr="003E213C">
              <w:rPr>
                <w:rFonts w:ascii="Times New Roman" w:eastAsia="Courier New" w:hAnsi="Times New Roman" w:cs="Times New Roman"/>
                <w:b/>
                <w:bCs/>
                <w:color w:val="000000"/>
                <w:sz w:val="24"/>
                <w:szCs w:val="24"/>
                <w:lang w:eastAsia="ru-RU" w:bidi="ru-RU"/>
              </w:rPr>
              <w:t xml:space="preserve"> часа)</w:t>
            </w: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eastAsia="Courier New" w:hAnsi="Times New Roman" w:cs="Times New Roman"/>
                <w:b/>
                <w:bCs/>
                <w:color w:val="000000"/>
                <w:sz w:val="24"/>
                <w:szCs w:val="24"/>
                <w:lang w:eastAsia="ru-RU" w:bidi="ru-RU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901CA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Систематическое положение человека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901CA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Историческое прошлое людей. Расы человека. Среда обитания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9641" w:type="dxa"/>
            <w:gridSpan w:val="5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eastAsia="Courier New" w:hAnsi="Times New Roman" w:cs="Times New Roman"/>
                <w:b/>
                <w:bCs/>
                <w:color w:val="000000"/>
                <w:sz w:val="24"/>
                <w:szCs w:val="24"/>
                <w:lang w:eastAsia="ru-RU" w:bidi="ru-RU"/>
              </w:rPr>
              <w:t xml:space="preserve">Раздел 3. </w:t>
            </w:r>
            <w:r w:rsidRPr="003E213C">
              <w:rPr>
                <w:rFonts w:ascii="Times New Roman" w:eastAsia="Courier New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 w:bidi="ru-RU"/>
              </w:rPr>
              <w:t>Строение организма человека (5 ч.)</w:t>
            </w: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eastAsia="Courier New" w:hAnsi="Times New Roman" w:cs="Times New Roman"/>
                <w:b/>
                <w:bCs/>
                <w:color w:val="000000"/>
                <w:sz w:val="24"/>
                <w:szCs w:val="24"/>
                <w:lang w:eastAsia="ru-RU" w:bidi="ru-RU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901CA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Общий обзор организма человека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901CA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54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Клеточное строение организма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901CA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Ткани: эпителиальная, соединительная, мышечная</w:t>
            </w:r>
          </w:p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rStyle w:val="2"/>
                <w:b w:val="0"/>
              </w:rPr>
              <w:t>Л.р. №1</w:t>
            </w:r>
            <w:r w:rsidRPr="003E213C">
              <w:rPr>
                <w:rStyle w:val="2"/>
              </w:rPr>
              <w:t xml:space="preserve"> </w:t>
            </w:r>
            <w:r w:rsidRPr="003E213C">
              <w:rPr>
                <w:sz w:val="24"/>
                <w:szCs w:val="24"/>
              </w:rPr>
              <w:t>«Рассматривание клеток и тканей в оптический микроскоп»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901CA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54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Нервная ткань.</w:t>
            </w:r>
          </w:p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rStyle w:val="2"/>
              </w:rPr>
              <w:t xml:space="preserve">Л.р. № 2 </w:t>
            </w:r>
            <w:r w:rsidRPr="003E213C">
              <w:rPr>
                <w:sz w:val="24"/>
                <w:szCs w:val="24"/>
              </w:rPr>
              <w:t>«Коленный рефлекс»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901CA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54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 xml:space="preserve">Рефлекторная регуляция </w:t>
            </w:r>
          </w:p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rStyle w:val="2"/>
                <w:b w:val="0"/>
              </w:rPr>
              <w:t>Л.р. №3</w:t>
            </w:r>
            <w:r w:rsidRPr="003E213C">
              <w:rPr>
                <w:rStyle w:val="2"/>
              </w:rPr>
              <w:t xml:space="preserve"> </w:t>
            </w:r>
            <w:r w:rsidRPr="003E213C">
              <w:rPr>
                <w:sz w:val="24"/>
                <w:szCs w:val="24"/>
              </w:rPr>
              <w:t xml:space="preserve">«Самонаблюдение мигательного рефлекса и условия его проявления и торможения». </w:t>
            </w:r>
            <w:r w:rsidRPr="003E213C">
              <w:rPr>
                <w:rStyle w:val="2"/>
                <w:b w:val="0"/>
              </w:rPr>
              <w:t>ЗАЧЕТ № 1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9641" w:type="dxa"/>
            <w:gridSpan w:val="5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Style w:val="23"/>
                <w:rFonts w:eastAsiaTheme="minorHAnsi"/>
              </w:rPr>
              <w:t>Раздел 4. Опорно-двигательная система (7 часов)</w:t>
            </w: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Style w:val="23"/>
                <w:rFonts w:eastAsiaTheme="minorHAnsi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Значение опорно-двигательного аппарата, его состав. Строение костей.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5B7D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Скелет человека. Осевой скелет и скелет конечностей</w:t>
            </w:r>
          </w:p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rStyle w:val="2"/>
                <w:b w:val="0"/>
              </w:rPr>
              <w:t xml:space="preserve">Л.р. № 4. </w:t>
            </w:r>
            <w:r w:rsidRPr="003E213C">
              <w:rPr>
                <w:b/>
                <w:sz w:val="24"/>
                <w:szCs w:val="24"/>
              </w:rPr>
              <w:t>«</w:t>
            </w:r>
            <w:r w:rsidRPr="003E213C">
              <w:rPr>
                <w:sz w:val="24"/>
                <w:szCs w:val="24"/>
              </w:rPr>
              <w:t>Микроскопическое строение кости»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Соединения костей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9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Строение мышц. Обзор мышц человека.</w:t>
            </w:r>
          </w:p>
          <w:p w:rsidR="005B7D97" w:rsidRPr="003E213C" w:rsidRDefault="005B7D97" w:rsidP="001E00AF">
            <w:pPr>
              <w:pStyle w:val="21"/>
              <w:shd w:val="clear" w:color="auto" w:fill="auto"/>
              <w:spacing w:line="269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 xml:space="preserve"> </w:t>
            </w:r>
            <w:r w:rsidRPr="003E213C">
              <w:rPr>
                <w:rStyle w:val="2"/>
                <w:b w:val="0"/>
              </w:rPr>
              <w:t xml:space="preserve">Л.р. № 5 </w:t>
            </w:r>
            <w:r w:rsidRPr="003E213C">
              <w:rPr>
                <w:b/>
                <w:sz w:val="24"/>
                <w:szCs w:val="24"/>
              </w:rPr>
              <w:t xml:space="preserve">. </w:t>
            </w:r>
            <w:r w:rsidRPr="003E213C">
              <w:rPr>
                <w:sz w:val="24"/>
                <w:szCs w:val="24"/>
              </w:rPr>
              <w:t>«Работа основных мышц. Роль плечевого пояса в движениях руки»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 xml:space="preserve">Работа скелетных мышц и её регуляция </w:t>
            </w:r>
          </w:p>
          <w:p w:rsidR="005B7D97" w:rsidRPr="003E213C" w:rsidRDefault="005B7D97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3E213C">
              <w:rPr>
                <w:rStyle w:val="2"/>
                <w:b w:val="0"/>
              </w:rPr>
              <w:t xml:space="preserve">Л.р. № 6. </w:t>
            </w:r>
            <w:r w:rsidRPr="003E213C">
              <w:rPr>
                <w:sz w:val="24"/>
                <w:szCs w:val="24"/>
              </w:rPr>
              <w:t>«Утомление при статической и динамической работе»</w:t>
            </w:r>
          </w:p>
          <w:p w:rsidR="005B7D97" w:rsidRPr="003E213C" w:rsidRDefault="005B7D97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3E213C">
              <w:rPr>
                <w:rFonts w:eastAsia="Courier New"/>
                <w:bCs/>
                <w:color w:val="000000"/>
                <w:sz w:val="24"/>
                <w:szCs w:val="24"/>
                <w:lang w:eastAsia="ru-RU" w:bidi="ru-RU"/>
              </w:rPr>
              <w:t>Л.р. № 7</w:t>
            </w:r>
            <w:r w:rsidRPr="003E213C">
              <w:rPr>
                <w:rFonts w:eastAsia="Courier New"/>
                <w:b/>
                <w:color w:val="000000"/>
                <w:sz w:val="24"/>
                <w:szCs w:val="24"/>
                <w:lang w:eastAsia="ru-RU" w:bidi="ru-RU"/>
              </w:rPr>
              <w:t>.</w:t>
            </w:r>
            <w:r w:rsidRPr="003E213C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 xml:space="preserve"> « Самонаблюдение работы основных мышц»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 xml:space="preserve">Нарушения опорно-двигательной системы </w:t>
            </w:r>
            <w:r w:rsidRPr="003E213C">
              <w:rPr>
                <w:rStyle w:val="2"/>
                <w:b w:val="0"/>
              </w:rPr>
              <w:t xml:space="preserve">Л.р. № 8 </w:t>
            </w:r>
            <w:r w:rsidRPr="003E213C">
              <w:rPr>
                <w:sz w:val="24"/>
                <w:szCs w:val="24"/>
              </w:rPr>
              <w:t>«Выявление нарушений осанки»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Первая помощь при ушибах, переломах костей и вывихах суставов.</w:t>
            </w:r>
          </w:p>
          <w:p w:rsidR="005B7D97" w:rsidRPr="003E213C" w:rsidRDefault="005B7D97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3E213C">
              <w:rPr>
                <w:rStyle w:val="2"/>
                <w:b w:val="0"/>
              </w:rPr>
              <w:t>Л.р. № 9.</w:t>
            </w:r>
            <w:r w:rsidRPr="003E213C">
              <w:rPr>
                <w:rStyle w:val="2"/>
              </w:rPr>
              <w:t xml:space="preserve"> </w:t>
            </w:r>
            <w:r w:rsidRPr="003E213C">
              <w:rPr>
                <w:sz w:val="24"/>
                <w:szCs w:val="24"/>
              </w:rPr>
              <w:t>«Выявление плоскостопия»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9641" w:type="dxa"/>
            <w:gridSpan w:val="5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Style w:val="23"/>
                <w:rFonts w:eastAsiaTheme="minorHAnsi"/>
              </w:rPr>
              <w:t>Раздел 5. Внутренняя среда организма (3 часа)</w:t>
            </w: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Style w:val="23"/>
                <w:rFonts w:eastAsiaTheme="minorHAnsi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54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Кровь и остальные компоненты внутренней среды организма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5B7D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54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Борьба организма с инфекцией. Иммунитет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5B7D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Иммунология на службе здоровья.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Тканевая совместимость. Переливание крови.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9641" w:type="dxa"/>
            <w:gridSpan w:val="5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Style w:val="23"/>
                <w:rFonts w:eastAsiaTheme="minorHAnsi"/>
              </w:rPr>
              <w:t>Раздел 6. Кровеносная и лимфатическая системы организма (7 часов)</w:t>
            </w: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Style w:val="23"/>
                <w:rFonts w:eastAsiaTheme="minorHAnsi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Транспортные системы организма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Круги кровообращения</w:t>
            </w:r>
          </w:p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rStyle w:val="2"/>
                <w:b w:val="0"/>
              </w:rPr>
              <w:t>Л.р. № 10</w:t>
            </w:r>
            <w:r w:rsidRPr="003E213C">
              <w:rPr>
                <w:b/>
                <w:sz w:val="24"/>
                <w:szCs w:val="24"/>
              </w:rPr>
              <w:t>.</w:t>
            </w:r>
            <w:r w:rsidRPr="003E213C">
              <w:rPr>
                <w:sz w:val="24"/>
                <w:szCs w:val="24"/>
              </w:rPr>
              <w:t xml:space="preserve"> «Измерение кровяного давления»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Строение и работа сердца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5B7D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Движение крови по сосудам. Регуляция кровоснабжения</w:t>
            </w:r>
          </w:p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b/>
                <w:sz w:val="24"/>
                <w:szCs w:val="24"/>
              </w:rPr>
            </w:pPr>
            <w:r w:rsidRPr="003E213C">
              <w:rPr>
                <w:rStyle w:val="2"/>
                <w:b w:val="0"/>
              </w:rPr>
              <w:t>Л.р. № 11</w:t>
            </w:r>
          </w:p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«Подсчёт ударов пульса в покое и при физической нагрузке», (выполняется дома)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Гигиена сердечнососудистой системы.</w:t>
            </w:r>
          </w:p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Первая помощь при заболеваниях сердца и сосудов</w:t>
            </w:r>
          </w:p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rStyle w:val="2"/>
                <w:b w:val="0"/>
              </w:rPr>
              <w:t>Л.р. № 12</w:t>
            </w:r>
            <w:r w:rsidRPr="003E213C">
              <w:rPr>
                <w:b/>
                <w:sz w:val="24"/>
                <w:szCs w:val="24"/>
              </w:rPr>
              <w:t>.</w:t>
            </w:r>
            <w:r w:rsidRPr="003E213C">
              <w:rPr>
                <w:sz w:val="24"/>
                <w:szCs w:val="24"/>
              </w:rPr>
              <w:t xml:space="preserve"> «Определение скорости кровотока в сосудах ногтевого ложа»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Первая помощь при кровотечениях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 xml:space="preserve">Контрольно-обобщающий урок по теме «Кровеносная и лимфатическая системы организма». </w:t>
            </w:r>
            <w:r w:rsidRPr="003E213C">
              <w:rPr>
                <w:rStyle w:val="2"/>
                <w:b w:val="0"/>
              </w:rPr>
              <w:t>ЗАЧЕТ № 2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9641" w:type="dxa"/>
            <w:gridSpan w:val="5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Style w:val="23"/>
                <w:rFonts w:eastAsiaTheme="minorHAnsi"/>
              </w:rPr>
              <w:t>Раздел 7. Дыхание (4 часов)</w:t>
            </w: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Style w:val="23"/>
                <w:rFonts w:eastAsiaTheme="minorHAnsi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Значение дыхания. Органы дыхательной системы. Дыхательные пути, голосообразование. Заболевания дыхательных путей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Лёгкие. Лёгочное и тканевое дыхание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Механизм вдоха и выдоха. Регуляция</w:t>
            </w:r>
          </w:p>
          <w:p w:rsidR="005B7D97" w:rsidRPr="003E213C" w:rsidRDefault="005B7D97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дыхания. Охрана воздушной среды</w:t>
            </w:r>
          </w:p>
          <w:p w:rsidR="005B7D97" w:rsidRPr="003E213C" w:rsidRDefault="005B7D97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3E213C">
              <w:rPr>
                <w:rStyle w:val="2"/>
                <w:b w:val="0"/>
              </w:rPr>
              <w:t>Л.р. № 13</w:t>
            </w:r>
            <w:r w:rsidRPr="003E213C">
              <w:rPr>
                <w:b/>
                <w:sz w:val="24"/>
                <w:szCs w:val="24"/>
              </w:rPr>
              <w:t>.</w:t>
            </w:r>
            <w:r w:rsidRPr="003E213C">
              <w:rPr>
                <w:sz w:val="24"/>
                <w:szCs w:val="24"/>
              </w:rPr>
              <w:t xml:space="preserve"> «Определение частоты дыхания»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621561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Функциональные возможности дыхательной системы как показатель здоровья. Болезни и травмы органов дыхания: их профилактика, первая помощь. Травмы органов дыхания: профилактика, приемы реанимации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9641" w:type="dxa"/>
            <w:gridSpan w:val="5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Style w:val="23"/>
                <w:rFonts w:eastAsiaTheme="minorHAnsi"/>
              </w:rPr>
              <w:t xml:space="preserve">Раздел 8. (Пищеварительная система </w:t>
            </w:r>
            <w:proofErr w:type="gramStart"/>
            <w:r w:rsidRPr="003E213C">
              <w:rPr>
                <w:rStyle w:val="23"/>
                <w:rFonts w:eastAsiaTheme="minorHAnsi"/>
              </w:rPr>
              <w:t xml:space="preserve">( </w:t>
            </w:r>
            <w:proofErr w:type="gramEnd"/>
            <w:r w:rsidRPr="003E213C">
              <w:rPr>
                <w:rStyle w:val="23"/>
                <w:rFonts w:eastAsiaTheme="minorHAnsi"/>
              </w:rPr>
              <w:t>7 часов)</w:t>
            </w: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Style w:val="23"/>
                <w:rFonts w:eastAsiaTheme="minorHAnsi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Питание и пищеварение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 xml:space="preserve">Пищеварение в ротовой полости. </w:t>
            </w:r>
            <w:r w:rsidRPr="003E213C">
              <w:rPr>
                <w:rStyle w:val="2"/>
                <w:b w:val="0"/>
              </w:rPr>
              <w:t>Л.р. № 14.</w:t>
            </w:r>
            <w:r w:rsidRPr="003E213C">
              <w:rPr>
                <w:rStyle w:val="2"/>
              </w:rPr>
              <w:t xml:space="preserve"> </w:t>
            </w:r>
            <w:r w:rsidRPr="003E213C">
              <w:rPr>
                <w:sz w:val="24"/>
                <w:szCs w:val="24"/>
              </w:rPr>
              <w:t xml:space="preserve">«Определение положения слюнных </w:t>
            </w:r>
            <w:r w:rsidRPr="003E213C">
              <w:rPr>
                <w:sz w:val="24"/>
                <w:szCs w:val="24"/>
              </w:rPr>
              <w:lastRenderedPageBreak/>
              <w:t>желёз»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59" w:type="dxa"/>
          </w:tcPr>
          <w:p w:rsidR="005B7D97" w:rsidRPr="00143C96" w:rsidRDefault="005B7D97" w:rsidP="005B7D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 xml:space="preserve">Пищеварение в желудке и двенадцатиперстной кишке. Действие ферментов слюны и желудочного сока. </w:t>
            </w:r>
            <w:r w:rsidRPr="003E213C">
              <w:rPr>
                <w:rStyle w:val="2"/>
                <w:b w:val="0"/>
              </w:rPr>
              <w:t>Л.р. № 15.</w:t>
            </w:r>
            <w:r w:rsidRPr="003E213C">
              <w:rPr>
                <w:rStyle w:val="2"/>
              </w:rPr>
              <w:t xml:space="preserve"> </w:t>
            </w:r>
            <w:r w:rsidRPr="003E213C">
              <w:rPr>
                <w:sz w:val="24"/>
                <w:szCs w:val="24"/>
              </w:rPr>
              <w:t>«Действие ферментов слюны на крахмал»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3E213C" w:rsidRDefault="005B7D97" w:rsidP="005B7D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Всасывание. Роль печени. Функции толстого кишечника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ab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7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eastAsia="ru-RU" w:bidi="ru-RU"/>
              </w:rPr>
              <w:t>Регуляция пищеварения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Гигиена органов пищеварения. Предупреждение желудочно-кишечных инфекций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Контрольно-обобщающий урок по теме «Дыхательная и пищеварительная системы».</w:t>
            </w:r>
          </w:p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b/>
                <w:sz w:val="24"/>
                <w:szCs w:val="24"/>
              </w:rPr>
            </w:pPr>
            <w:r w:rsidRPr="003E213C">
              <w:rPr>
                <w:rStyle w:val="2"/>
                <w:b w:val="0"/>
              </w:rPr>
              <w:t>ЗАЧЕТ № 3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9641" w:type="dxa"/>
            <w:gridSpan w:val="5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Style w:val="23"/>
                <w:rFonts w:eastAsiaTheme="minorHAnsi"/>
              </w:rPr>
              <w:t>Раздел 9. Обмен веществ и энергии (3 часа)</w:t>
            </w: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Style w:val="23"/>
                <w:rFonts w:eastAsiaTheme="minorHAnsi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9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Обмен веществ и энергии — основное свойство всех живых существ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Витамины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proofErr w:type="spellStart"/>
            <w:r w:rsidRPr="003E213C">
              <w:rPr>
                <w:sz w:val="24"/>
                <w:szCs w:val="24"/>
              </w:rPr>
              <w:t>Энергозатраты</w:t>
            </w:r>
            <w:proofErr w:type="spellEnd"/>
            <w:r w:rsidRPr="003E213C">
              <w:rPr>
                <w:sz w:val="24"/>
                <w:szCs w:val="24"/>
              </w:rPr>
              <w:t xml:space="preserve"> человека и пищевой рацион </w:t>
            </w:r>
          </w:p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rStyle w:val="2"/>
                <w:b w:val="0"/>
              </w:rPr>
              <w:t>Л.р. № 16.</w:t>
            </w:r>
            <w:r w:rsidRPr="003E213C">
              <w:rPr>
                <w:rStyle w:val="2"/>
              </w:rPr>
              <w:t xml:space="preserve"> </w:t>
            </w:r>
            <w:r w:rsidRPr="003E213C">
              <w:rPr>
                <w:sz w:val="24"/>
                <w:szCs w:val="24"/>
              </w:rPr>
              <w:t>«Установление зависимости между нагрузкой и уровнем энергетического обмена по результатам функциональной пробы с задержкой дыхания до и после нагрузки» (дома)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9641" w:type="dxa"/>
            <w:gridSpan w:val="5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Style w:val="23"/>
                <w:rFonts w:eastAsiaTheme="minorHAnsi"/>
              </w:rPr>
              <w:t>Раздел 10.  Покровные органы. Терморегуляция. Выделение (5 часа)</w:t>
            </w: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Style w:val="23"/>
                <w:rFonts w:eastAsiaTheme="minorHAnsi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Покровы тела. Кожа — наружный покровный орган.</w:t>
            </w:r>
          </w:p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rStyle w:val="2"/>
                <w:b w:val="0"/>
              </w:rPr>
              <w:t>Лаб. раб. 17.</w:t>
            </w:r>
            <w:r w:rsidRPr="003E213C">
              <w:rPr>
                <w:rStyle w:val="2"/>
              </w:rPr>
              <w:t xml:space="preserve"> </w:t>
            </w:r>
            <w:r w:rsidRPr="003E213C">
              <w:rPr>
                <w:sz w:val="24"/>
                <w:szCs w:val="24"/>
              </w:rPr>
              <w:t>«Изучение под лупой тыльной и ладонной поверхности кисти.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Уход за кожей. Гигиена одежды и обуви. Болезни кожи</w:t>
            </w:r>
          </w:p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rStyle w:val="2"/>
                <w:b w:val="0"/>
              </w:rPr>
              <w:t>Лаб. раб. 18.</w:t>
            </w:r>
            <w:r w:rsidRPr="003E213C">
              <w:rPr>
                <w:rStyle w:val="2"/>
              </w:rPr>
              <w:t xml:space="preserve"> </w:t>
            </w:r>
            <w:r w:rsidRPr="003E213C">
              <w:rPr>
                <w:sz w:val="24"/>
                <w:szCs w:val="24"/>
              </w:rPr>
              <w:t>Определение типа своей кожи с помощью бумажной салфетки»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Терморегуляция организма. Закаливание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Выделение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 xml:space="preserve">Контрольно-обобщающий урок по теме «Обмен веществ и энергии. Покровная система». </w:t>
            </w:r>
            <w:r w:rsidRPr="003E213C">
              <w:rPr>
                <w:rFonts w:eastAsia="Courier New"/>
                <w:bCs/>
                <w:color w:val="000000"/>
                <w:sz w:val="24"/>
                <w:szCs w:val="24"/>
                <w:lang w:eastAsia="ru-RU" w:bidi="ru-RU"/>
              </w:rPr>
              <w:t>ЗАЧЕТ № 4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9641" w:type="dxa"/>
            <w:gridSpan w:val="5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Style w:val="23"/>
                <w:rFonts w:eastAsiaTheme="minorHAnsi"/>
              </w:rPr>
              <w:t>Раздел 11. Нервная система (5 часов)</w:t>
            </w: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Style w:val="23"/>
                <w:rFonts w:eastAsiaTheme="minorHAnsi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Значение нервной системы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Строение нервной системы. Спинной мозг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Строение головного мозга. Функции продолговатого и среднего мозга, моста и мозжечка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Функции переднего мозга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Соматический и автономный (вегетативный) отделы нервной системы</w:t>
            </w:r>
          </w:p>
          <w:p w:rsidR="005B7D97" w:rsidRPr="003E213C" w:rsidRDefault="005B7D97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rStyle w:val="2"/>
                <w:b w:val="0"/>
              </w:rPr>
              <w:t>Л.р. № 19.</w:t>
            </w:r>
            <w:r w:rsidRPr="003E213C">
              <w:rPr>
                <w:rStyle w:val="2"/>
              </w:rPr>
              <w:t xml:space="preserve"> </w:t>
            </w:r>
            <w:r w:rsidRPr="003E213C">
              <w:rPr>
                <w:sz w:val="24"/>
                <w:szCs w:val="24"/>
              </w:rPr>
              <w:t>«Рефлексы продолговатого и</w:t>
            </w:r>
            <w:r w:rsidRPr="003E213C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 xml:space="preserve"> </w:t>
            </w:r>
            <w:r w:rsidRPr="003E213C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lastRenderedPageBreak/>
              <w:t>среднего мозга; штриховое раздражение кожи - тест, определяющий изменение тонуса симпатической и парасимпатической системы автономной нервной системы при раздражении»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9641" w:type="dxa"/>
            <w:gridSpan w:val="5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Style w:val="23"/>
                <w:rFonts w:eastAsiaTheme="minorHAnsi"/>
              </w:rPr>
              <w:lastRenderedPageBreak/>
              <w:t>Раздел 12. Анализаторы. Органы чувств (5 часов)</w:t>
            </w: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Style w:val="23"/>
                <w:rFonts w:eastAsiaTheme="minorHAnsi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Анализаторы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3E213C" w:rsidRDefault="005B7D97" w:rsidP="005B7D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Зрительный анализатор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Гигиена зрения. Предупреждение глазных болезней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Слуховой анализатор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143C96" w:rsidRDefault="005B7D97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709" w:type="dxa"/>
          </w:tcPr>
          <w:p w:rsidR="005B7D97" w:rsidRPr="003E213C" w:rsidRDefault="005B7D97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5B7D97" w:rsidRPr="003E213C" w:rsidRDefault="005B7D97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Органы равновесия, кожно-мышечное чувство, обоняние и вкус</w:t>
            </w:r>
          </w:p>
        </w:tc>
        <w:tc>
          <w:tcPr>
            <w:tcW w:w="1418" w:type="dxa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B7D97" w:rsidRPr="003E213C" w:rsidRDefault="005B7D97" w:rsidP="00FD4F7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7D97" w:rsidRPr="003E213C" w:rsidTr="005B7D97">
        <w:tc>
          <w:tcPr>
            <w:tcW w:w="9641" w:type="dxa"/>
            <w:gridSpan w:val="5"/>
          </w:tcPr>
          <w:p w:rsidR="005B7D97" w:rsidRPr="003E213C" w:rsidRDefault="005B7D97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Style w:val="23"/>
                <w:rFonts w:eastAsiaTheme="minorHAnsi"/>
              </w:rPr>
              <w:t>Раздел 13. Высшая нервная деятельность. Поведение. Психика (5 часов)</w:t>
            </w:r>
          </w:p>
        </w:tc>
        <w:tc>
          <w:tcPr>
            <w:tcW w:w="1133" w:type="dxa"/>
          </w:tcPr>
          <w:p w:rsidR="005B7D97" w:rsidRPr="003E213C" w:rsidRDefault="005B7D97" w:rsidP="001E00AF">
            <w:pPr>
              <w:rPr>
                <w:rStyle w:val="23"/>
                <w:rFonts w:eastAsiaTheme="minorHAnsi"/>
              </w:rPr>
            </w:pPr>
          </w:p>
        </w:tc>
      </w:tr>
      <w:tr w:rsidR="00FD4F7B" w:rsidRPr="003E213C" w:rsidTr="005B7D97">
        <w:tc>
          <w:tcPr>
            <w:tcW w:w="709" w:type="dxa"/>
          </w:tcPr>
          <w:p w:rsidR="00FD4F7B" w:rsidRPr="003E213C" w:rsidRDefault="00FD4F7B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FD4F7B" w:rsidRPr="003E213C" w:rsidRDefault="00FD4F7B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Вклад отечественных учёных в разработку учения о высшей нервной деятельности</w:t>
            </w:r>
          </w:p>
        </w:tc>
        <w:tc>
          <w:tcPr>
            <w:tcW w:w="1418" w:type="dxa"/>
          </w:tcPr>
          <w:p w:rsidR="00FD4F7B" w:rsidRPr="003E213C" w:rsidRDefault="00FD4F7B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FD4F7B" w:rsidRPr="00143C96" w:rsidRDefault="00FD4F7B" w:rsidP="000216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D4F7B" w:rsidRPr="003E213C" w:rsidTr="005B7D97">
        <w:tc>
          <w:tcPr>
            <w:tcW w:w="709" w:type="dxa"/>
          </w:tcPr>
          <w:p w:rsidR="00FD4F7B" w:rsidRPr="003E213C" w:rsidRDefault="00FD4F7B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FD4F7B" w:rsidRPr="003E213C" w:rsidRDefault="00FD4F7B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Врождённые и приобретённые программы поведения</w:t>
            </w:r>
          </w:p>
        </w:tc>
        <w:tc>
          <w:tcPr>
            <w:tcW w:w="1418" w:type="dxa"/>
          </w:tcPr>
          <w:p w:rsidR="00FD4F7B" w:rsidRPr="003E213C" w:rsidRDefault="00FD4F7B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FD4F7B" w:rsidRPr="00143C96" w:rsidRDefault="00FD4F7B" w:rsidP="000216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D4F7B" w:rsidRPr="003E213C" w:rsidTr="005B7D97">
        <w:tc>
          <w:tcPr>
            <w:tcW w:w="709" w:type="dxa"/>
          </w:tcPr>
          <w:p w:rsidR="00FD4F7B" w:rsidRPr="003E213C" w:rsidRDefault="00FD4F7B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FD4F7B" w:rsidRPr="003E213C" w:rsidRDefault="00FD4F7B" w:rsidP="001E00AF">
            <w:pPr>
              <w:pStyle w:val="21"/>
              <w:shd w:val="clear" w:color="auto" w:fill="auto"/>
              <w:spacing w:line="266" w:lineRule="exact"/>
              <w:jc w:val="both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Сон и сновидения</w:t>
            </w:r>
          </w:p>
        </w:tc>
        <w:tc>
          <w:tcPr>
            <w:tcW w:w="1418" w:type="dxa"/>
          </w:tcPr>
          <w:p w:rsidR="00FD4F7B" w:rsidRPr="003E213C" w:rsidRDefault="00FD4F7B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FD4F7B" w:rsidRPr="00143C96" w:rsidRDefault="00FD4F7B" w:rsidP="000216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D4F7B" w:rsidRPr="003E213C" w:rsidTr="005B7D97">
        <w:tc>
          <w:tcPr>
            <w:tcW w:w="709" w:type="dxa"/>
          </w:tcPr>
          <w:p w:rsidR="00FD4F7B" w:rsidRPr="003E213C" w:rsidRDefault="00FD4F7B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FD4F7B" w:rsidRPr="003E213C" w:rsidRDefault="00FD4F7B" w:rsidP="001E00AF">
            <w:pPr>
              <w:pStyle w:val="21"/>
              <w:shd w:val="clear" w:color="auto" w:fill="auto"/>
              <w:spacing w:line="274" w:lineRule="exact"/>
              <w:jc w:val="both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Особенности высшей нервной деятельности человека. Речь и сознание. Познавательные процессы</w:t>
            </w:r>
          </w:p>
        </w:tc>
        <w:tc>
          <w:tcPr>
            <w:tcW w:w="1418" w:type="dxa"/>
          </w:tcPr>
          <w:p w:rsidR="00FD4F7B" w:rsidRPr="003E213C" w:rsidRDefault="00FD4F7B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FD4F7B" w:rsidRPr="00143C96" w:rsidRDefault="00FD4F7B" w:rsidP="000216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D4F7B" w:rsidRPr="003E213C" w:rsidTr="005B7D97">
        <w:tc>
          <w:tcPr>
            <w:tcW w:w="709" w:type="dxa"/>
          </w:tcPr>
          <w:p w:rsidR="00FD4F7B" w:rsidRPr="003E213C" w:rsidRDefault="00FD4F7B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FD4F7B" w:rsidRPr="003E213C" w:rsidRDefault="00FD4F7B" w:rsidP="001E00AF">
            <w:pPr>
              <w:pStyle w:val="21"/>
              <w:shd w:val="clear" w:color="auto" w:fill="auto"/>
              <w:spacing w:line="278" w:lineRule="exact"/>
              <w:jc w:val="both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Воля. Эмоции. Внимание</w:t>
            </w:r>
          </w:p>
          <w:p w:rsidR="00FD4F7B" w:rsidRPr="003E213C" w:rsidRDefault="00FD4F7B" w:rsidP="00621561">
            <w:pPr>
              <w:pStyle w:val="21"/>
              <w:shd w:val="clear" w:color="auto" w:fill="auto"/>
              <w:spacing w:line="278" w:lineRule="exact"/>
              <w:jc w:val="both"/>
              <w:rPr>
                <w:sz w:val="24"/>
                <w:szCs w:val="24"/>
              </w:rPr>
            </w:pPr>
            <w:r w:rsidRPr="003E213C">
              <w:rPr>
                <w:rStyle w:val="2"/>
                <w:b w:val="0"/>
              </w:rPr>
              <w:t>Л.р. № 20.</w:t>
            </w:r>
            <w:r w:rsidRPr="003E213C">
              <w:rPr>
                <w:rStyle w:val="2"/>
              </w:rPr>
              <w:t xml:space="preserve"> </w:t>
            </w:r>
            <w:r w:rsidRPr="003E213C">
              <w:rPr>
                <w:sz w:val="24"/>
                <w:szCs w:val="24"/>
              </w:rPr>
              <w:t>«Оценка внимания с помощью теста»</w:t>
            </w:r>
          </w:p>
        </w:tc>
        <w:tc>
          <w:tcPr>
            <w:tcW w:w="1418" w:type="dxa"/>
          </w:tcPr>
          <w:p w:rsidR="00FD4F7B" w:rsidRPr="003E213C" w:rsidRDefault="00FD4F7B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FD4F7B" w:rsidRPr="00143C96" w:rsidRDefault="00FD4F7B" w:rsidP="00FD4F7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D4F7B" w:rsidRPr="003E213C" w:rsidTr="005B7D97">
        <w:tc>
          <w:tcPr>
            <w:tcW w:w="9641" w:type="dxa"/>
            <w:gridSpan w:val="5"/>
          </w:tcPr>
          <w:p w:rsidR="00FD4F7B" w:rsidRPr="003E213C" w:rsidRDefault="00FD4F7B" w:rsidP="005A49F7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E213C">
              <w:rPr>
                <w:rFonts w:ascii="Times New Roman" w:eastAsia="Courier New" w:hAnsi="Times New Roman" w:cs="Times New Roman"/>
                <w:b/>
                <w:bCs/>
                <w:i/>
                <w:color w:val="000000"/>
                <w:sz w:val="24"/>
                <w:szCs w:val="24"/>
                <w:lang w:eastAsia="ru-RU" w:bidi="ru-RU"/>
              </w:rPr>
              <w:t xml:space="preserve">Раздел 14.  </w:t>
            </w:r>
            <w:r w:rsidRPr="003E213C">
              <w:rPr>
                <w:rFonts w:ascii="Times New Roman" w:eastAsia="Courier New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 w:bidi="ru-RU"/>
              </w:rPr>
              <w:t>Железы внутренней секреции (эндокринная система) (2 ч</w:t>
            </w:r>
            <w:r w:rsidRPr="003E213C">
              <w:rPr>
                <w:rFonts w:ascii="Times New Roman" w:eastAsia="Courier New" w:hAnsi="Times New Roman" w:cs="Times New Roman"/>
                <w:b/>
                <w:bCs/>
                <w:i/>
                <w:color w:val="000000"/>
                <w:sz w:val="24"/>
                <w:szCs w:val="24"/>
                <w:lang w:eastAsia="ru-RU" w:bidi="ru-RU"/>
              </w:rPr>
              <w:t>аса)</w:t>
            </w:r>
          </w:p>
        </w:tc>
        <w:tc>
          <w:tcPr>
            <w:tcW w:w="1133" w:type="dxa"/>
          </w:tcPr>
          <w:p w:rsidR="00FD4F7B" w:rsidRPr="003E213C" w:rsidRDefault="00FD4F7B" w:rsidP="001E00AF">
            <w:pPr>
              <w:rPr>
                <w:rFonts w:ascii="Times New Roman" w:eastAsia="Courier New" w:hAnsi="Times New Roman" w:cs="Times New Roman"/>
                <w:b/>
                <w:bCs/>
                <w:i/>
                <w:color w:val="000000"/>
                <w:sz w:val="24"/>
                <w:szCs w:val="24"/>
                <w:lang w:eastAsia="ru-RU" w:bidi="ru-RU"/>
              </w:rPr>
            </w:pPr>
          </w:p>
        </w:tc>
      </w:tr>
      <w:tr w:rsidR="00FD4F7B" w:rsidRPr="003E213C" w:rsidTr="005B7D97">
        <w:tc>
          <w:tcPr>
            <w:tcW w:w="709" w:type="dxa"/>
          </w:tcPr>
          <w:p w:rsidR="00FD4F7B" w:rsidRPr="003E213C" w:rsidRDefault="00FD4F7B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FD4F7B" w:rsidRPr="003E213C" w:rsidRDefault="00FD4F7B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Роль эндокринной регуляции</w:t>
            </w:r>
          </w:p>
        </w:tc>
        <w:tc>
          <w:tcPr>
            <w:tcW w:w="1418" w:type="dxa"/>
          </w:tcPr>
          <w:p w:rsidR="00FD4F7B" w:rsidRPr="003E213C" w:rsidRDefault="00FD4F7B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FD4F7B" w:rsidRPr="00143C96" w:rsidRDefault="00FD4F7B" w:rsidP="00FD4F7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D4F7B" w:rsidRPr="003E213C" w:rsidTr="005B7D97">
        <w:tc>
          <w:tcPr>
            <w:tcW w:w="709" w:type="dxa"/>
          </w:tcPr>
          <w:p w:rsidR="00FD4F7B" w:rsidRPr="003E213C" w:rsidRDefault="00FD4F7B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FD4F7B" w:rsidRPr="003E213C" w:rsidRDefault="00FD4F7B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Функция желёз внутренней секреции.</w:t>
            </w:r>
          </w:p>
          <w:p w:rsidR="00FD4F7B" w:rsidRPr="003E213C" w:rsidRDefault="00FD4F7B" w:rsidP="001E00AF">
            <w:pPr>
              <w:pStyle w:val="21"/>
              <w:shd w:val="clear" w:color="auto" w:fill="auto"/>
              <w:spacing w:line="266" w:lineRule="exact"/>
              <w:rPr>
                <w:b/>
                <w:sz w:val="24"/>
                <w:szCs w:val="24"/>
              </w:rPr>
            </w:pPr>
            <w:r w:rsidRPr="003E213C">
              <w:rPr>
                <w:rStyle w:val="2"/>
                <w:b w:val="0"/>
              </w:rPr>
              <w:t>ЗАЧЕТ № 5</w:t>
            </w:r>
          </w:p>
        </w:tc>
        <w:tc>
          <w:tcPr>
            <w:tcW w:w="1418" w:type="dxa"/>
          </w:tcPr>
          <w:p w:rsidR="00FD4F7B" w:rsidRPr="003E213C" w:rsidRDefault="00FD4F7B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FD4F7B" w:rsidRPr="00143C96" w:rsidRDefault="00FD4F7B" w:rsidP="00FD4F7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D4F7B" w:rsidRPr="003E213C" w:rsidTr="005B7D97">
        <w:tc>
          <w:tcPr>
            <w:tcW w:w="9641" w:type="dxa"/>
            <w:gridSpan w:val="5"/>
          </w:tcPr>
          <w:p w:rsidR="00FD4F7B" w:rsidRPr="003E213C" w:rsidRDefault="00FD4F7B" w:rsidP="006215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Style w:val="23"/>
                <w:rFonts w:eastAsiaTheme="minorHAnsi"/>
              </w:rPr>
              <w:t>Раздел 15. Индивидуальное развитие организма (6 часов)</w:t>
            </w:r>
          </w:p>
        </w:tc>
        <w:tc>
          <w:tcPr>
            <w:tcW w:w="1133" w:type="dxa"/>
          </w:tcPr>
          <w:p w:rsidR="00FD4F7B" w:rsidRPr="003E213C" w:rsidRDefault="00FD4F7B" w:rsidP="001E00AF">
            <w:pPr>
              <w:rPr>
                <w:rStyle w:val="23"/>
                <w:rFonts w:eastAsiaTheme="minorHAnsi"/>
              </w:rPr>
            </w:pPr>
          </w:p>
        </w:tc>
      </w:tr>
      <w:tr w:rsidR="00FD4F7B" w:rsidRPr="003E213C" w:rsidTr="005B7D97">
        <w:tc>
          <w:tcPr>
            <w:tcW w:w="709" w:type="dxa"/>
          </w:tcPr>
          <w:p w:rsidR="00FD4F7B" w:rsidRPr="003E213C" w:rsidRDefault="00FD4F7B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FD4F7B" w:rsidRPr="003E213C" w:rsidRDefault="00FD4F7B" w:rsidP="001E00AF">
            <w:pPr>
              <w:pStyle w:val="21"/>
              <w:shd w:val="clear" w:color="auto" w:fill="auto"/>
              <w:spacing w:line="274" w:lineRule="exact"/>
              <w:rPr>
                <w:b/>
                <w:sz w:val="24"/>
                <w:szCs w:val="24"/>
              </w:rPr>
            </w:pPr>
            <w:r w:rsidRPr="003E213C">
              <w:rPr>
                <w:rStyle w:val="2"/>
                <w:b w:val="0"/>
              </w:rPr>
              <w:t>К.р. «Нервная система, анализаторы»  (интегрированный зачет)</w:t>
            </w:r>
          </w:p>
        </w:tc>
        <w:tc>
          <w:tcPr>
            <w:tcW w:w="1418" w:type="dxa"/>
          </w:tcPr>
          <w:p w:rsidR="00FD4F7B" w:rsidRPr="003E213C" w:rsidRDefault="00FD4F7B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FD4F7B" w:rsidRPr="00143C96" w:rsidRDefault="00FD4F7B" w:rsidP="000216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D4F7B" w:rsidRPr="003E213C" w:rsidTr="005B7D97">
        <w:tc>
          <w:tcPr>
            <w:tcW w:w="709" w:type="dxa"/>
          </w:tcPr>
          <w:p w:rsidR="00FD4F7B" w:rsidRPr="003E213C" w:rsidRDefault="00FD4F7B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FD4F7B" w:rsidRPr="003E213C" w:rsidRDefault="00FD4F7B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Жизненные циклы. Размножение. Половая система</w:t>
            </w:r>
          </w:p>
        </w:tc>
        <w:tc>
          <w:tcPr>
            <w:tcW w:w="1418" w:type="dxa"/>
          </w:tcPr>
          <w:p w:rsidR="00FD4F7B" w:rsidRPr="003E213C" w:rsidRDefault="00FD4F7B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FD4F7B" w:rsidRPr="00143C96" w:rsidRDefault="00FD4F7B" w:rsidP="000216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D4F7B" w:rsidRPr="003E213C" w:rsidTr="005B7D97">
        <w:tc>
          <w:tcPr>
            <w:tcW w:w="709" w:type="dxa"/>
          </w:tcPr>
          <w:p w:rsidR="00FD4F7B" w:rsidRPr="003E213C" w:rsidRDefault="00FD4F7B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FD4F7B" w:rsidRPr="003E213C" w:rsidRDefault="00FD4F7B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Развитие зародыша и плода. Беременность и роды</w:t>
            </w:r>
          </w:p>
        </w:tc>
        <w:tc>
          <w:tcPr>
            <w:tcW w:w="1418" w:type="dxa"/>
          </w:tcPr>
          <w:p w:rsidR="00FD4F7B" w:rsidRPr="003E213C" w:rsidRDefault="00FD4F7B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FD4F7B" w:rsidRPr="00143C96" w:rsidRDefault="00FD4F7B" w:rsidP="000216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D4F7B" w:rsidRPr="003E213C" w:rsidTr="005B7D97">
        <w:tc>
          <w:tcPr>
            <w:tcW w:w="709" w:type="dxa"/>
          </w:tcPr>
          <w:p w:rsidR="00FD4F7B" w:rsidRPr="003E213C" w:rsidRDefault="00FD4F7B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FD4F7B" w:rsidRPr="003E213C" w:rsidRDefault="00FD4F7B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Наследственные и врождённые заболевания. Болезни, передающиеся половым путём</w:t>
            </w:r>
          </w:p>
        </w:tc>
        <w:tc>
          <w:tcPr>
            <w:tcW w:w="1418" w:type="dxa"/>
          </w:tcPr>
          <w:p w:rsidR="00FD4F7B" w:rsidRPr="003E213C" w:rsidRDefault="00FD4F7B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FD4F7B" w:rsidRPr="00143C96" w:rsidRDefault="00FD4F7B" w:rsidP="000216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D4F7B" w:rsidRPr="003E213C" w:rsidTr="005B7D97">
        <w:tc>
          <w:tcPr>
            <w:tcW w:w="709" w:type="dxa"/>
          </w:tcPr>
          <w:p w:rsidR="00FD4F7B" w:rsidRPr="003E213C" w:rsidRDefault="00FD4F7B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</w:tcPr>
          <w:p w:rsidR="00FD4F7B" w:rsidRPr="003E213C" w:rsidRDefault="00FD4F7B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Развитие ребёнка после рождения. Становление личности.</w:t>
            </w:r>
          </w:p>
        </w:tc>
        <w:tc>
          <w:tcPr>
            <w:tcW w:w="1418" w:type="dxa"/>
          </w:tcPr>
          <w:p w:rsidR="00FD4F7B" w:rsidRPr="003E213C" w:rsidRDefault="00FD4F7B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FD4F7B" w:rsidRPr="00143C96" w:rsidRDefault="00FD4F7B" w:rsidP="000216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D4F7B" w:rsidRPr="003E213C" w:rsidTr="005B7D97">
        <w:tc>
          <w:tcPr>
            <w:tcW w:w="709" w:type="dxa"/>
          </w:tcPr>
          <w:p w:rsidR="00FD4F7B" w:rsidRPr="003E213C" w:rsidRDefault="00FD4F7B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FD4F7B" w:rsidRPr="003E213C" w:rsidRDefault="00FD4F7B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Интересы, склонности, способности. Обобщение материала.</w:t>
            </w:r>
          </w:p>
        </w:tc>
        <w:tc>
          <w:tcPr>
            <w:tcW w:w="1418" w:type="dxa"/>
          </w:tcPr>
          <w:p w:rsidR="00FD4F7B" w:rsidRPr="003E213C" w:rsidRDefault="00FD4F7B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FD4F7B" w:rsidRPr="00143C96" w:rsidRDefault="00FD4F7B" w:rsidP="000216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D4F7B" w:rsidRPr="003E213C" w:rsidTr="005B7D97">
        <w:tc>
          <w:tcPr>
            <w:tcW w:w="709" w:type="dxa"/>
          </w:tcPr>
          <w:p w:rsidR="00FD4F7B" w:rsidRPr="003E213C" w:rsidRDefault="00FD4F7B" w:rsidP="005A49F7">
            <w:pPr>
              <w:pStyle w:val="21"/>
              <w:numPr>
                <w:ilvl w:val="0"/>
                <w:numId w:val="7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537" w:type="dxa"/>
            <w:vAlign w:val="bottom"/>
          </w:tcPr>
          <w:p w:rsidR="00FD4F7B" w:rsidRPr="003E213C" w:rsidRDefault="00FD4F7B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3E213C">
              <w:rPr>
                <w:sz w:val="24"/>
                <w:szCs w:val="24"/>
              </w:rPr>
              <w:t>Резерв</w:t>
            </w:r>
          </w:p>
        </w:tc>
        <w:tc>
          <w:tcPr>
            <w:tcW w:w="1418" w:type="dxa"/>
          </w:tcPr>
          <w:p w:rsidR="00FD4F7B" w:rsidRPr="003E213C" w:rsidRDefault="00FD4F7B" w:rsidP="005A4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2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FD4F7B" w:rsidRPr="00143C96" w:rsidRDefault="00FD4F7B" w:rsidP="00204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</w:tcPr>
          <w:p w:rsidR="00FD4F7B" w:rsidRPr="003E213C" w:rsidRDefault="00FD4F7B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F2AEE" w:rsidRPr="00ED62B8" w:rsidRDefault="002F2AEE" w:rsidP="00621561">
      <w:pPr>
        <w:rPr>
          <w:sz w:val="24"/>
          <w:szCs w:val="24"/>
        </w:rPr>
      </w:pPr>
    </w:p>
    <w:sectPr w:rsidR="002F2AEE" w:rsidRPr="00ED62B8" w:rsidSect="00406B84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Mono">
    <w:altName w:val="Courier New"/>
    <w:charset w:val="CC"/>
    <w:family w:val="modern"/>
    <w:pitch w:val="default"/>
    <w:sig w:usb0="00000000" w:usb1="00000000" w:usb2="00000000" w:usb3="00000000" w:csb0="00000000" w:csb1="00000000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167BF8"/>
    <w:multiLevelType w:val="hybridMultilevel"/>
    <w:tmpl w:val="A3243D8A"/>
    <w:lvl w:ilvl="0" w:tplc="1E1C6EB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37E33039"/>
    <w:multiLevelType w:val="hybridMultilevel"/>
    <w:tmpl w:val="DDBAA42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3DAF1AAF"/>
    <w:multiLevelType w:val="multilevel"/>
    <w:tmpl w:val="BABC30A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48413B24"/>
    <w:multiLevelType w:val="hybridMultilevel"/>
    <w:tmpl w:val="9928FE6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700B340D"/>
    <w:multiLevelType w:val="hybridMultilevel"/>
    <w:tmpl w:val="496E4FE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79F4520C"/>
    <w:multiLevelType w:val="hybridMultilevel"/>
    <w:tmpl w:val="C5EC9B4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7BD73746"/>
    <w:multiLevelType w:val="multilevel"/>
    <w:tmpl w:val="8152C60C"/>
    <w:lvl w:ilvl="0">
      <w:start w:val="6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4"/>
  </w:num>
  <w:num w:numId="6">
    <w:abstractNumId w:val="3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44085C"/>
    <w:rsid w:val="000160C3"/>
    <w:rsid w:val="000300B4"/>
    <w:rsid w:val="00034E6C"/>
    <w:rsid w:val="000807C3"/>
    <w:rsid w:val="000928BB"/>
    <w:rsid w:val="00143F4C"/>
    <w:rsid w:val="00241772"/>
    <w:rsid w:val="00286FFA"/>
    <w:rsid w:val="002B0E3A"/>
    <w:rsid w:val="002C3B6C"/>
    <w:rsid w:val="002F2AEE"/>
    <w:rsid w:val="003E213C"/>
    <w:rsid w:val="003E3023"/>
    <w:rsid w:val="00406B84"/>
    <w:rsid w:val="0044085C"/>
    <w:rsid w:val="00463CE6"/>
    <w:rsid w:val="004B71B4"/>
    <w:rsid w:val="005155FC"/>
    <w:rsid w:val="00523F54"/>
    <w:rsid w:val="005901CA"/>
    <w:rsid w:val="005A49F7"/>
    <w:rsid w:val="005B7D97"/>
    <w:rsid w:val="00621561"/>
    <w:rsid w:val="006265AA"/>
    <w:rsid w:val="006277D0"/>
    <w:rsid w:val="00656B6F"/>
    <w:rsid w:val="007C4719"/>
    <w:rsid w:val="00801159"/>
    <w:rsid w:val="00893A32"/>
    <w:rsid w:val="0089675B"/>
    <w:rsid w:val="009155CB"/>
    <w:rsid w:val="00971695"/>
    <w:rsid w:val="0097522E"/>
    <w:rsid w:val="00A60C4C"/>
    <w:rsid w:val="00A61496"/>
    <w:rsid w:val="00A6546F"/>
    <w:rsid w:val="00A66880"/>
    <w:rsid w:val="00A942C0"/>
    <w:rsid w:val="00AE44C4"/>
    <w:rsid w:val="00B13E80"/>
    <w:rsid w:val="00B63794"/>
    <w:rsid w:val="00B968C5"/>
    <w:rsid w:val="00BE3E53"/>
    <w:rsid w:val="00BF7642"/>
    <w:rsid w:val="00C125FD"/>
    <w:rsid w:val="00C631A8"/>
    <w:rsid w:val="00CC258A"/>
    <w:rsid w:val="00CC720D"/>
    <w:rsid w:val="00CE5162"/>
    <w:rsid w:val="00CF3121"/>
    <w:rsid w:val="00D11193"/>
    <w:rsid w:val="00D80874"/>
    <w:rsid w:val="00D92C11"/>
    <w:rsid w:val="00DE45CB"/>
    <w:rsid w:val="00E5257A"/>
    <w:rsid w:val="00E57570"/>
    <w:rsid w:val="00ED62B8"/>
    <w:rsid w:val="00EF4AA7"/>
    <w:rsid w:val="00F724A8"/>
    <w:rsid w:val="00FC2F3F"/>
    <w:rsid w:val="00FC6D38"/>
    <w:rsid w:val="00FD4F7B"/>
    <w:rsid w:val="00FF22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28B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Колонтитул_"/>
    <w:basedOn w:val="a0"/>
    <w:rsid w:val="002F2A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a4">
    <w:name w:val="Колонтитул"/>
    <w:basedOn w:val="a3"/>
    <w:rsid w:val="002F2A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231F20"/>
      <w:spacing w:val="0"/>
      <w:w w:val="100"/>
      <w:position w:val="0"/>
      <w:sz w:val="24"/>
      <w:szCs w:val="24"/>
      <w:u w:val="none"/>
      <w:lang w:val="ru-RU" w:eastAsia="ru-RU" w:bidi="ru-RU"/>
    </w:rPr>
  </w:style>
  <w:style w:type="table" w:styleId="a5">
    <w:name w:val="Table Grid"/>
    <w:basedOn w:val="a1"/>
    <w:uiPriority w:val="59"/>
    <w:rsid w:val="002F2AE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">
    <w:name w:val="Основной текст (2) + Полужирный"/>
    <w:basedOn w:val="a0"/>
    <w:rsid w:val="002F2A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231F2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0">
    <w:name w:val="Основной текст (2)_"/>
    <w:basedOn w:val="a0"/>
    <w:link w:val="21"/>
    <w:rsid w:val="002F2AEE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2F2AEE"/>
    <w:pPr>
      <w:widowControl w:val="0"/>
      <w:shd w:val="clear" w:color="auto" w:fill="FFFFFF"/>
      <w:spacing w:after="0" w:line="277" w:lineRule="exact"/>
    </w:pPr>
    <w:rPr>
      <w:rFonts w:ascii="Times New Roman" w:eastAsia="Times New Roman" w:hAnsi="Times New Roman" w:cs="Times New Roman"/>
    </w:rPr>
  </w:style>
  <w:style w:type="character" w:customStyle="1" w:styleId="2115pt">
    <w:name w:val="Основной текст (2) + 11;5 pt"/>
    <w:basedOn w:val="20"/>
    <w:rsid w:val="002F2A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a6">
    <w:name w:val="Подпись к таблице_"/>
    <w:basedOn w:val="a0"/>
    <w:link w:val="a7"/>
    <w:rsid w:val="000807C3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a7">
    <w:name w:val="Подпись к таблице"/>
    <w:basedOn w:val="a"/>
    <w:link w:val="a6"/>
    <w:rsid w:val="000807C3"/>
    <w:pPr>
      <w:widowControl w:val="0"/>
      <w:shd w:val="clear" w:color="auto" w:fill="FFFFFF"/>
      <w:spacing w:after="0" w:line="266" w:lineRule="exact"/>
    </w:pPr>
    <w:rPr>
      <w:rFonts w:ascii="Times New Roman" w:eastAsia="Times New Roman" w:hAnsi="Times New Roman" w:cs="Times New Roman"/>
      <w:b/>
      <w:bCs/>
    </w:rPr>
  </w:style>
  <w:style w:type="character" w:customStyle="1" w:styleId="22">
    <w:name w:val="Основной текст (2) + Курсив"/>
    <w:basedOn w:val="20"/>
    <w:rsid w:val="000807C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23">
    <w:name w:val="Основной текст (2) + Полужирный;Курсив"/>
    <w:basedOn w:val="20"/>
    <w:rsid w:val="00FC2F3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paragraph" w:styleId="a8">
    <w:name w:val="Balloon Text"/>
    <w:basedOn w:val="a"/>
    <w:link w:val="a9"/>
    <w:uiPriority w:val="99"/>
    <w:semiHidden/>
    <w:unhideWhenUsed/>
    <w:rsid w:val="009752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7522E"/>
    <w:rPr>
      <w:rFonts w:ascii="Tahoma" w:hAnsi="Tahoma" w:cs="Tahoma"/>
      <w:sz w:val="16"/>
      <w:szCs w:val="16"/>
    </w:rPr>
  </w:style>
  <w:style w:type="paragraph" w:customStyle="1" w:styleId="aa">
    <w:name w:val="Текст в заданном формате"/>
    <w:basedOn w:val="a"/>
    <w:rsid w:val="002B0E3A"/>
    <w:pPr>
      <w:widowControl w:val="0"/>
      <w:suppressAutoHyphens/>
      <w:spacing w:after="0" w:line="240" w:lineRule="auto"/>
    </w:pPr>
    <w:rPr>
      <w:rFonts w:ascii="Liberation Mono" w:eastAsia="NSimSun" w:hAnsi="Liberation Mono" w:cs="Liberation Mono"/>
      <w:sz w:val="20"/>
      <w:szCs w:val="20"/>
      <w:lang w:eastAsia="zh-CN" w:bidi="hi-IN"/>
    </w:rPr>
  </w:style>
  <w:style w:type="paragraph" w:styleId="ab">
    <w:name w:val="List Paragraph"/>
    <w:basedOn w:val="a"/>
    <w:uiPriority w:val="34"/>
    <w:qFormat/>
    <w:rsid w:val="000300B4"/>
    <w:pPr>
      <w:ind w:left="720"/>
      <w:contextualSpacing/>
    </w:pPr>
  </w:style>
  <w:style w:type="paragraph" w:styleId="ac">
    <w:name w:val="No Spacing"/>
    <w:uiPriority w:val="1"/>
    <w:qFormat/>
    <w:rsid w:val="000300B4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BD6FCE-AC92-4FBD-94C7-1692139FCC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583</TotalTime>
  <Pages>1</Pages>
  <Words>992</Words>
  <Characters>5655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Chip</dc:creator>
  <cp:keywords/>
  <dc:description/>
  <cp:lastModifiedBy>Захаров</cp:lastModifiedBy>
  <cp:revision>19</cp:revision>
  <cp:lastPrinted>2020-02-17T04:34:00Z</cp:lastPrinted>
  <dcterms:created xsi:type="dcterms:W3CDTF">2019-03-31T16:10:00Z</dcterms:created>
  <dcterms:modified xsi:type="dcterms:W3CDTF">2021-10-08T11:33:00Z</dcterms:modified>
</cp:coreProperties>
</file>